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1"/>
        <w:tblpPr w:leftFromText="180" w:rightFromText="180" w:vertAnchor="text" w:horzAnchor="margin" w:tblpY="-18"/>
        <w:tblW w:w="1017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536"/>
        <w:gridCol w:w="3828"/>
      </w:tblGrid>
      <w:tr w:rsidR="00A71A76" w:rsidRPr="00A71A76" w:rsidTr="007754E6">
        <w:trPr>
          <w:trHeight w:val="1098"/>
        </w:trPr>
        <w:tc>
          <w:tcPr>
            <w:tcW w:w="18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A71A76" w:rsidRPr="00A71A76" w:rsidRDefault="00A71A76" w:rsidP="00A71A76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A71A76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31967CA8" wp14:editId="7538F652">
                  <wp:extent cx="809625" cy="660020"/>
                  <wp:effectExtent l="0" t="0" r="0" b="698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286" cy="66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A71A76" w:rsidRPr="00A71A76" w:rsidRDefault="00A71A76" w:rsidP="00A71A76">
            <w:pPr>
              <w:tabs>
                <w:tab w:val="center" w:pos="4680"/>
                <w:tab w:val="right" w:pos="9360"/>
              </w:tabs>
              <w:jc w:val="center"/>
              <w:rPr>
                <w:rFonts w:ascii="Palatino Linotype" w:eastAsia="Calibri" w:hAnsi="Palatino Linotype"/>
                <w:b/>
                <w:color w:val="244061"/>
                <w:lang w:val="es-ES" w:eastAsia="ro-RO"/>
              </w:rPr>
            </w:pPr>
            <w:r w:rsidRPr="00A71A76">
              <w:rPr>
                <w:rFonts w:ascii="Palatino Linotype" w:eastAsia="Calibri" w:hAnsi="Palatino Linotype"/>
                <w:b/>
                <w:color w:val="244061"/>
                <w:lang w:val="es-ES" w:eastAsia="ro-RO"/>
              </w:rPr>
              <w:t>INSPECTORATUL ŞCOLAR AL JUDEŢULUI CĂLĂRAŞI</w:t>
            </w:r>
          </w:p>
        </w:tc>
        <w:tc>
          <w:tcPr>
            <w:tcW w:w="38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A71A76" w:rsidRPr="00A71A76" w:rsidRDefault="00A71A76" w:rsidP="00A71A76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A71A76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254E97F5" wp14:editId="532868B2">
                  <wp:extent cx="2242156" cy="599556"/>
                  <wp:effectExtent l="0" t="0" r="6350" b="0"/>
                  <wp:docPr id="4" name="I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318" cy="603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71A76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50455492" wp14:editId="0ECA5210">
                  <wp:simplePos x="0" y="0"/>
                  <wp:positionH relativeFrom="column">
                    <wp:posOffset>3610610</wp:posOffset>
                  </wp:positionH>
                  <wp:positionV relativeFrom="paragraph">
                    <wp:posOffset>668655</wp:posOffset>
                  </wp:positionV>
                  <wp:extent cx="3318510" cy="618490"/>
                  <wp:effectExtent l="0" t="0" r="0" b="0"/>
                  <wp:wrapNone/>
                  <wp:docPr id="5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851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71A76" w:rsidRPr="00A71A76" w:rsidRDefault="00A71A76" w:rsidP="00A71A76">
      <w:pPr>
        <w:spacing w:after="160" w:line="256" w:lineRule="auto"/>
        <w:rPr>
          <w:rFonts w:ascii="Calibri" w:eastAsia="Calibri" w:hAnsi="Calibri" w:cs="Times New Roman"/>
        </w:rPr>
      </w:pP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  <w:r w:rsidRPr="00A71A76">
        <w:rPr>
          <w:rFonts w:ascii="Calibri" w:eastAsia="Calibri" w:hAnsi="Calibri" w:cs="Times New Roman"/>
        </w:rPr>
        <w:tab/>
      </w:r>
    </w:p>
    <w:p w:rsidR="00D875C8" w:rsidRDefault="00D875C8" w:rsidP="001C06E2">
      <w:pPr>
        <w:pStyle w:val="Default"/>
        <w:jc w:val="both"/>
        <w:rPr>
          <w:rFonts w:ascii="Arial Narrow" w:hAnsi="Arial Narrow"/>
          <w:b/>
          <w:color w:val="0070C0"/>
        </w:rPr>
      </w:pPr>
      <w:bookmarkStart w:id="0" w:name="_GoBack"/>
      <w:bookmarkEnd w:id="0"/>
    </w:p>
    <w:p w:rsidR="00D875C8" w:rsidRDefault="00D875C8" w:rsidP="001C06E2">
      <w:pPr>
        <w:pStyle w:val="Default"/>
        <w:jc w:val="both"/>
        <w:rPr>
          <w:rFonts w:ascii="Arial Narrow" w:hAnsi="Arial Narrow"/>
          <w:b/>
          <w:color w:val="0070C0"/>
        </w:rPr>
      </w:pPr>
    </w:p>
    <w:p w:rsidR="00D875C8" w:rsidRDefault="00D875C8" w:rsidP="00D875C8">
      <w:pPr>
        <w:pStyle w:val="Default"/>
        <w:jc w:val="center"/>
        <w:rPr>
          <w:rFonts w:ascii="Arial Narrow" w:hAnsi="Arial Narrow"/>
          <w:b/>
          <w:color w:val="0070C0"/>
        </w:rPr>
      </w:pPr>
    </w:p>
    <w:p w:rsidR="00D875C8" w:rsidRDefault="00D875C8" w:rsidP="00D875C8">
      <w:pPr>
        <w:pStyle w:val="Default"/>
        <w:jc w:val="center"/>
        <w:rPr>
          <w:rFonts w:ascii="Arial Narrow" w:hAnsi="Arial Narrow"/>
          <w:b/>
          <w:color w:val="0070C0"/>
        </w:rPr>
      </w:pPr>
    </w:p>
    <w:p w:rsidR="001C06E2" w:rsidRDefault="001C06E2" w:rsidP="00D875C8">
      <w:pPr>
        <w:pStyle w:val="Default"/>
        <w:jc w:val="center"/>
        <w:rPr>
          <w:rFonts w:ascii="Arial Narrow" w:hAnsi="Arial Narrow"/>
          <w:b/>
          <w:color w:val="0070C0"/>
        </w:rPr>
      </w:pPr>
      <w:r w:rsidRPr="001C06E2">
        <w:rPr>
          <w:rFonts w:ascii="Arial Narrow" w:hAnsi="Arial Narrow"/>
          <w:b/>
          <w:color w:val="0070C0"/>
        </w:rPr>
        <w:t>MODULUL PSIHOPEDAGOGIC</w:t>
      </w:r>
    </w:p>
    <w:p w:rsidR="00D875C8" w:rsidRPr="001C06E2" w:rsidRDefault="00D875C8" w:rsidP="00D875C8">
      <w:pPr>
        <w:pStyle w:val="Default"/>
        <w:jc w:val="center"/>
        <w:rPr>
          <w:rFonts w:ascii="Arial Narrow" w:hAnsi="Arial Narrow"/>
          <w:b/>
          <w:color w:val="0070C0"/>
        </w:rPr>
      </w:pPr>
    </w:p>
    <w:p w:rsidR="001C06E2" w:rsidRPr="001C06E2" w:rsidRDefault="001C06E2" w:rsidP="001C06E2">
      <w:pPr>
        <w:pStyle w:val="Default"/>
        <w:jc w:val="both"/>
        <w:rPr>
          <w:rFonts w:ascii="Arial Narrow" w:hAnsi="Arial Narrow"/>
        </w:rPr>
      </w:pPr>
    </w:p>
    <w:p w:rsidR="009768A5" w:rsidRPr="009768A5" w:rsidRDefault="001C06E2" w:rsidP="009768A5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1C06E2">
        <w:rPr>
          <w:rFonts w:ascii="Arial Narrow" w:hAnsi="Arial Narrow"/>
        </w:rPr>
        <w:t xml:space="preserve">Art. 3 (1) </w:t>
      </w:r>
      <w:r w:rsidR="009768A5" w:rsidRPr="009768A5">
        <w:rPr>
          <w:rFonts w:ascii="Arial Narrow" w:hAnsi="Arial Narrow"/>
        </w:rPr>
        <w:t>Cadrele didactice care au dobândit cel puţin definitivarea în învăţământ sunt cadre didactice cu drept de practică în învăţământul preuniversitar.</w:t>
      </w:r>
    </w:p>
    <w:p w:rsidR="009768A5" w:rsidRPr="009768A5" w:rsidRDefault="009768A5" w:rsidP="009768A5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9768A5">
        <w:rPr>
          <w:rFonts w:ascii="Arial Narrow" w:hAnsi="Arial Narrow"/>
        </w:rPr>
        <w:t xml:space="preserve">(2) Absolvenţii cu diplomă ai învăţământului superior de lungă şi scurtă durată încadraţi în sistemul de învăţământ preuniversitar au obligaţia să finalizeze pregătirea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în termen de cel mult 4 (patru) ani de la angajarea în învăţământ. Pregătirea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presupune obţinerea a minimum 60 de credite prin modulele organizate de departamentele pentru pregătirea personalului didactic/departamentele de specialitate cu profil </w:t>
      </w:r>
      <w:proofErr w:type="spellStart"/>
      <w:r w:rsidRPr="009768A5">
        <w:rPr>
          <w:rFonts w:ascii="Arial Narrow" w:hAnsi="Arial Narrow"/>
        </w:rPr>
        <w:t>psihopedagogic</w:t>
      </w:r>
      <w:proofErr w:type="spellEnd"/>
      <w:r w:rsidRPr="009768A5">
        <w:rPr>
          <w:rFonts w:ascii="Arial Narrow" w:hAnsi="Arial Narrow"/>
        </w:rPr>
        <w:t xml:space="preserve">. Pregătirea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se finalizează prin obţinerea „Certificatului de absolvire a programelor de formare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”. Absolvenţii cu diplomă ai învăţământului superior de lungă durată care nu obţin minimum 60 de credite prin modulele organizate de departamentele pentru pregătirea personalului didactic/departamentele de specialitate cu profil </w:t>
      </w:r>
      <w:proofErr w:type="spellStart"/>
      <w:r w:rsidRPr="009768A5">
        <w:rPr>
          <w:rFonts w:ascii="Arial Narrow" w:hAnsi="Arial Narrow"/>
        </w:rPr>
        <w:t>psihopedagogic</w:t>
      </w:r>
      <w:proofErr w:type="spellEnd"/>
      <w:r w:rsidRPr="009768A5">
        <w:rPr>
          <w:rFonts w:ascii="Arial Narrow" w:hAnsi="Arial Narrow"/>
        </w:rPr>
        <w:t xml:space="preserve">, dar obţin minimum 30 de credite transferabile din programul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, se pot încadra numai în învăţământul preuniversitar obligatoriu, în palatele şi cluburile copiilor şi pe catedre de pregătire/instruire practică. Absolvenţii cu diplomă de absolvire/certificat de competenţe ai învăţământului postliceal/terţiar </w:t>
      </w:r>
      <w:proofErr w:type="spellStart"/>
      <w:r w:rsidRPr="009768A5">
        <w:rPr>
          <w:rFonts w:ascii="Arial Narrow" w:hAnsi="Arial Narrow"/>
        </w:rPr>
        <w:t>nonuniversitar</w:t>
      </w:r>
      <w:proofErr w:type="spellEnd"/>
      <w:r w:rsidRPr="009768A5">
        <w:rPr>
          <w:rFonts w:ascii="Arial Narrow" w:hAnsi="Arial Narrow"/>
        </w:rPr>
        <w:t xml:space="preserve">/ai şcolilor de maiştri/ai şcolilor de antrenori au obligaţia de efectua pregătirea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în conformitate cu Normele metodologice de organizare și desfășurare a programelor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și metodică a maiștrilor instructori, absolvenți de şcoli postliceale/colegii din învăţământul terţiar </w:t>
      </w:r>
      <w:proofErr w:type="spellStart"/>
      <w:r w:rsidRPr="009768A5">
        <w:rPr>
          <w:rFonts w:ascii="Arial Narrow" w:hAnsi="Arial Narrow"/>
        </w:rPr>
        <w:t>nonuniversitar</w:t>
      </w:r>
      <w:proofErr w:type="spellEnd"/>
      <w:r w:rsidRPr="009768A5">
        <w:rPr>
          <w:rFonts w:ascii="Arial Narrow" w:hAnsi="Arial Narrow"/>
        </w:rPr>
        <w:t xml:space="preserve">/şcoli de maiştri în domeniu și a antrenorilor absolvenți de liceu urmat de o şcoală de antrenori, şcoli postliceale ori colegii de învăţământ terţiar </w:t>
      </w:r>
      <w:proofErr w:type="spellStart"/>
      <w:r w:rsidRPr="009768A5">
        <w:rPr>
          <w:rFonts w:ascii="Arial Narrow" w:hAnsi="Arial Narrow"/>
        </w:rPr>
        <w:t>nonuniversitar</w:t>
      </w:r>
      <w:proofErr w:type="spellEnd"/>
      <w:r w:rsidRPr="009768A5">
        <w:rPr>
          <w:rFonts w:ascii="Arial Narrow" w:hAnsi="Arial Narrow"/>
        </w:rPr>
        <w:t xml:space="preserve"> de profil, cu specializarea în ramura de sport respectivă, în vederea certificării pentru profesia didactică, aprobate prin ordinul ministrului educaţiei şi cercetării ştiinţifice nr. 5286/2015. Maiștrii instructori și antrenorii încadrați în sistemul de învățământ preuniversitar, care nu au dobândit definitivarea în învățământ, au obligația ca, în termen de cel mult 3 (trei) ani de la intrarea în vigoare a ordinului ministrului educaţiei şi cercetării ştiinţifice nr. 5286/2015, să obțină Certificatu</w:t>
      </w:r>
      <w:r>
        <w:rPr>
          <w:rFonts w:ascii="Arial Narrow" w:hAnsi="Arial Narrow"/>
        </w:rPr>
        <w:t xml:space="preserve">l de pregătire </w:t>
      </w:r>
      <w:proofErr w:type="spellStart"/>
      <w:r>
        <w:rPr>
          <w:rFonts w:ascii="Arial Narrow" w:hAnsi="Arial Narrow"/>
        </w:rPr>
        <w:t>psihopedagogică</w:t>
      </w:r>
      <w:proofErr w:type="spellEnd"/>
      <w:r>
        <w:rPr>
          <w:rFonts w:ascii="Arial Narrow" w:hAnsi="Arial Narrow"/>
        </w:rPr>
        <w:t>.</w:t>
      </w:r>
    </w:p>
    <w:p w:rsidR="009768A5" w:rsidRPr="009768A5" w:rsidRDefault="009768A5" w:rsidP="009768A5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9768A5">
        <w:rPr>
          <w:rFonts w:ascii="Arial Narrow" w:hAnsi="Arial Narrow"/>
        </w:rPr>
        <w:t xml:space="preserve">(3) Absolvenţii cu diplomă ai ciclului I de studii universitare de licenţă şi ai ciclului II de studii universitare de masterat/master care solicită încadrarea în învăţământul preşcolar, în învăţământul preuniversitar obligatoriu şi pe catedre de pregătire/instruire practică trebuie să facă, în perioadele de înscriere/validare la etapele de mobilitate, dovada deţinerii a minimum 30 de credite transferabile din programul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oferit de departamentele pentru pregătirea personalului didactic/departamentele de specialitate cu profil </w:t>
      </w:r>
      <w:proofErr w:type="spellStart"/>
      <w:r w:rsidRPr="009768A5">
        <w:rPr>
          <w:rFonts w:ascii="Arial Narrow" w:hAnsi="Arial Narrow"/>
        </w:rPr>
        <w:t>psihopedagogic</w:t>
      </w:r>
      <w:proofErr w:type="spellEnd"/>
      <w:r w:rsidRPr="009768A5">
        <w:rPr>
          <w:rFonts w:ascii="Arial Narrow" w:hAnsi="Arial Narrow"/>
        </w:rPr>
        <w:t xml:space="preserve">. Absolvenţii care au efectuat studiile universitare în străinătate, au obligaţia ca, în termen de cel mult 4 (patru) ani de la angajarea în învăţământul preuniversitar, să se adreseze unui departament pentru pregătirea personalului didactic/departament de specialitate cu profil </w:t>
      </w:r>
      <w:proofErr w:type="spellStart"/>
      <w:r w:rsidRPr="009768A5">
        <w:rPr>
          <w:rFonts w:ascii="Arial Narrow" w:hAnsi="Arial Narrow"/>
        </w:rPr>
        <w:t>psihopedagogic</w:t>
      </w:r>
      <w:proofErr w:type="spellEnd"/>
      <w:r w:rsidRPr="009768A5">
        <w:rPr>
          <w:rFonts w:ascii="Arial Narrow" w:hAnsi="Arial Narrow"/>
        </w:rPr>
        <w:t xml:space="preserve"> din cadrul unei instituţii de învăţământ </w:t>
      </w:r>
      <w:proofErr w:type="spellStart"/>
      <w:r w:rsidRPr="009768A5">
        <w:rPr>
          <w:rFonts w:ascii="Arial Narrow" w:hAnsi="Arial Narrow"/>
        </w:rPr>
        <w:t>superioar</w:t>
      </w:r>
      <w:proofErr w:type="spellEnd"/>
      <w:r w:rsidRPr="009768A5">
        <w:rPr>
          <w:rFonts w:ascii="Arial Narrow" w:hAnsi="Arial Narrow"/>
        </w:rPr>
        <w:t xml:space="preserve"> acreditate, în vederea efectuării sau completării pregătirii </w:t>
      </w:r>
      <w:proofErr w:type="spellStart"/>
      <w:r w:rsidRPr="009768A5">
        <w:rPr>
          <w:rFonts w:ascii="Arial Narrow" w:hAnsi="Arial Narrow"/>
        </w:rPr>
        <w:t>psihopedagogice</w:t>
      </w:r>
      <w:proofErr w:type="spellEnd"/>
      <w:r w:rsidRPr="009768A5">
        <w:rPr>
          <w:rFonts w:ascii="Arial Narrow" w:hAnsi="Arial Narrow"/>
        </w:rPr>
        <w:t xml:space="preserve">, dacă este cazul şi obţinerii „Certificatului de absolvire a programelor de formare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>”.</w:t>
      </w:r>
    </w:p>
    <w:p w:rsidR="009768A5" w:rsidRPr="009768A5" w:rsidRDefault="009768A5" w:rsidP="009768A5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9768A5">
        <w:rPr>
          <w:rFonts w:ascii="Arial Narrow" w:hAnsi="Arial Narrow"/>
        </w:rPr>
        <w:lastRenderedPageBreak/>
        <w:t xml:space="preserve">(4) Absolvenţii cu diplomă ai ciclului II de studii universitare de masterat/master care solicită încadrarea în învăţământul liceal sau postliceal trebuie să facă, în perioadele de înscriere/validare la etapele de mobilitate a personalului didactic din învăţământul preuniversitar, dovada deţinerii a minimum 60 de credite transferabile din programul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oferit de departamentele pentru pregătirea personalului didactic/departamentele de specialitate cu profil </w:t>
      </w:r>
      <w:proofErr w:type="spellStart"/>
      <w:r w:rsidRPr="009768A5">
        <w:rPr>
          <w:rFonts w:ascii="Arial Narrow" w:hAnsi="Arial Narrow"/>
        </w:rPr>
        <w:t>psihopedagogic</w:t>
      </w:r>
      <w:proofErr w:type="spellEnd"/>
      <w:r w:rsidRPr="009768A5">
        <w:rPr>
          <w:rFonts w:ascii="Arial Narrow" w:hAnsi="Arial Narrow"/>
        </w:rPr>
        <w:t xml:space="preserve">. Absolvenţii cu diplomă ai ciclului II de studii universitare de masterat/master care, în perioada de înscriere/validare la etapele de mobilitate a personalului didactic din învăţământul preuniversitar, nu fac dovada deţinerii a minimum 60 de credite transferabile din programul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oferit de departamentele pentru pregătirea personalului didactic/departamentele de specialitate cu profil </w:t>
      </w:r>
      <w:proofErr w:type="spellStart"/>
      <w:r w:rsidRPr="009768A5">
        <w:rPr>
          <w:rFonts w:ascii="Arial Narrow" w:hAnsi="Arial Narrow"/>
        </w:rPr>
        <w:t>psihopedagogic</w:t>
      </w:r>
      <w:proofErr w:type="spellEnd"/>
      <w:r w:rsidRPr="009768A5">
        <w:rPr>
          <w:rFonts w:ascii="Arial Narrow" w:hAnsi="Arial Narrow"/>
        </w:rPr>
        <w:t xml:space="preserve">, dar au obţinut minimum 30 de credite transferabile din programul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>, pot fi încadraţi/repartizaţi numai pe posturi didactice/catedre în învăţământul preuniversitar obligatoriu, în palatele şi cluburile copiilor şi pe catedre de pregătire/instruire practică.</w:t>
      </w:r>
    </w:p>
    <w:p w:rsidR="009768A5" w:rsidRPr="009768A5" w:rsidRDefault="009768A5" w:rsidP="009768A5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9768A5">
        <w:rPr>
          <w:rFonts w:ascii="Arial Narrow" w:hAnsi="Arial Narrow"/>
        </w:rPr>
        <w:t xml:space="preserve">(5) Pentru absolvenţii cu diplomă ai liceului pedagogic, ai colegiului universitar de institutori sau ai ciclului I de studii universitare de licenţă cu specializarea „Pedagogia învăţământului primar şi preşcolar” se consideră îndeplinită cerinţa privind pregătirea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de nivel I prevăzut în Metodologia-cadru de organizare a programelor de formare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în vederea certificării competenţelor pentru profesia didactică, aprobată prin ordinul ministrului educaţiei, cercetării, tineretului şi sportului nr. 5745/2012.</w:t>
      </w:r>
    </w:p>
    <w:p w:rsidR="009768A5" w:rsidRPr="009768A5" w:rsidRDefault="009768A5" w:rsidP="009768A5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9768A5">
        <w:rPr>
          <w:rFonts w:ascii="Arial Narrow" w:hAnsi="Arial Narrow"/>
        </w:rPr>
        <w:t xml:space="preserve">(6) Absolvenţii cu diplomă ai învăţământului superior de lungă sau scurtă durată şi ai învăţământului postliceal, care au efectuat pregătirea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până în anul 2009 şi nu au dobândit definitivarea în învăţământ, pot face dovada absolvirii programului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prin foaia matricolă/anexa la diploma de licenţă sau de absolvire, în care este consemnată parcurgerea disciplinelor </w:t>
      </w:r>
      <w:proofErr w:type="spellStart"/>
      <w:r w:rsidRPr="009768A5">
        <w:rPr>
          <w:rFonts w:ascii="Arial Narrow" w:hAnsi="Arial Narrow"/>
        </w:rPr>
        <w:t>psihopedagogice</w:t>
      </w:r>
      <w:proofErr w:type="spellEnd"/>
      <w:r w:rsidRPr="009768A5">
        <w:rPr>
          <w:rFonts w:ascii="Arial Narrow" w:hAnsi="Arial Narrow"/>
        </w:rPr>
        <w:t xml:space="preserve"> şi metodice sau prin certificat de absolvire a programului de pregătire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oferit de departamentele pentru pregătirea personalului didactic. Absolvenţilor care au finalizat cu diplomă de licenţă/absolvire studii universitare de lungă sau scurtă durată până în anul 2005 li se consideră îndeplinită condiţia de formare </w:t>
      </w:r>
      <w:proofErr w:type="spellStart"/>
      <w:r w:rsidRPr="009768A5">
        <w:rPr>
          <w:rFonts w:ascii="Arial Narrow" w:hAnsi="Arial Narrow"/>
        </w:rPr>
        <w:t>psihopedagogică</w:t>
      </w:r>
      <w:proofErr w:type="spellEnd"/>
      <w:r w:rsidRPr="009768A5">
        <w:rPr>
          <w:rFonts w:ascii="Arial Narrow" w:hAnsi="Arial Narrow"/>
        </w:rPr>
        <w:t xml:space="preserve"> de nivel I şi II, dacă prin foaia matricolă fac dovada parcurgerii disciplinelor: psihologie şcolară, pedagogie, metodica predării specialităţii şi practică pedagogică aferentă specializării/specializărilor înscrisă/înscrise pe diploma de licenţă/absolvire.</w:t>
      </w:r>
    </w:p>
    <w:p w:rsidR="00AE0B4E" w:rsidRPr="001C06E2" w:rsidRDefault="009768A5" w:rsidP="009768A5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9768A5">
        <w:rPr>
          <w:rFonts w:ascii="Arial Narrow" w:hAnsi="Arial Narrow"/>
        </w:rPr>
        <w:t>(7) Personalul didactic care nu îndeplinește condițiile prevăzute la alin. (2)-(6) şi care nu a dobândit nici definitivarea în învățământ se încadrează pe posturi didactice/catedre în învățământul preuniversitar ca personal fără studii corespunzătoare postului didactic/catedrei.</w:t>
      </w:r>
    </w:p>
    <w:sectPr w:rsidR="00AE0B4E" w:rsidRPr="001C0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6E2"/>
    <w:rsid w:val="001C06E2"/>
    <w:rsid w:val="009768A5"/>
    <w:rsid w:val="00A71A76"/>
    <w:rsid w:val="00AE0B4E"/>
    <w:rsid w:val="00D87301"/>
    <w:rsid w:val="00D8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6E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1C06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ntet">
    <w:name w:val="header"/>
    <w:basedOn w:val="Normal"/>
    <w:link w:val="AntetCaracter"/>
    <w:unhideWhenUsed/>
    <w:rsid w:val="00D8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D875C8"/>
  </w:style>
  <w:style w:type="table" w:customStyle="1" w:styleId="GrilTabel1">
    <w:name w:val="Grilă Tabel1"/>
    <w:basedOn w:val="TabelNormal"/>
    <w:rsid w:val="00A7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71A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6E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1C06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ntet">
    <w:name w:val="header"/>
    <w:basedOn w:val="Normal"/>
    <w:link w:val="AntetCaracter"/>
    <w:unhideWhenUsed/>
    <w:rsid w:val="00D8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D875C8"/>
  </w:style>
  <w:style w:type="table" w:customStyle="1" w:styleId="GrilTabel1">
    <w:name w:val="Grilă Tabel1"/>
    <w:basedOn w:val="TabelNormal"/>
    <w:rsid w:val="00A7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71A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Concurență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973</Words>
  <Characters>5650</Characters>
  <Application>Microsoft Office Word</Application>
  <DocSecurity>0</DocSecurity>
  <Lines>47</Lines>
  <Paragraphs>13</Paragraphs>
  <ScaleCrop>false</ScaleCrop>
  <Company/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NICUSOR</dc:creator>
  <cp:lastModifiedBy>NICUSOR</cp:lastModifiedBy>
  <cp:revision>4</cp:revision>
  <dcterms:created xsi:type="dcterms:W3CDTF">2015-01-20T09:19:00Z</dcterms:created>
  <dcterms:modified xsi:type="dcterms:W3CDTF">2016-02-18T13:01:00Z</dcterms:modified>
</cp:coreProperties>
</file>